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Pre-Consultation Checklist</w:t>
      </w:r>
    </w:p>
    <w:p>
      <w:pPr>
        <w:spacing w:after="2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Bring what you can. We will meet you where you are. This checklist helps us make your free 20-minute consultation as useful as possible — so we can focus on your goals, not on chasing paperwork.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7067F4" w:sz="8"/>
              <w:right w:val="none"/>
            </w:tcBorders>
            <w:shd w:fill="F4F4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Montserrat" w:cs="Montserrat" w:eastAsia="Montserrat" w:hAnsi="Montserrat"/>
                <w:b/>
                <w:bCs/>
                <w:color w:val="021350"/>
                <w:sz w:val="22"/>
                <w:szCs w:val="22"/>
              </w:rPr>
              <w:t xml:space="preserve">Tax &amp; income documents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Most recent personal tax return (and prior year, if available)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Current-year W-2s, 1099s, or other income forms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Business tax returns for the last two years (if applicable)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Year-to-date profit and loss statement (if self-employed)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Any IRS notices, letters, or prior-year balance-due statements</w:t>
            </w:r>
          </w:p>
        </w:tc>
      </w:tr>
    </w:tbl>
    <w:p>
      <w:pPr>
        <w:spacing w:after="0" w:before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7067F4" w:sz="8"/>
              <w:right w:val="none"/>
            </w:tcBorders>
            <w:shd w:fill="F4F4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Montserrat" w:cs="Montserrat" w:eastAsia="Montserrat" w:hAnsi="Montserrat"/>
                <w:b/>
                <w:bCs/>
                <w:color w:val="021350"/>
                <w:sz w:val="22"/>
                <w:szCs w:val="22"/>
              </w:rPr>
              <w:t xml:space="preserve">Credit &amp; funding documents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Recent personal credit report (free copies are fine)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Business credit report, if one exists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Last 3–6 months of business bank statements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Last 3–6 months of personal bank statements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Current debt schedule or monthly obligation list</w:t>
            </w:r>
          </w:p>
        </w:tc>
      </w:tr>
    </w:tbl>
    <w:p>
      <w:pPr>
        <w:spacing w:after="0" w:before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7067F4" w:sz="8"/>
              <w:right w:val="none"/>
            </w:tcBorders>
            <w:shd w:fill="F4F4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Montserrat" w:cs="Montserrat" w:eastAsia="Montserrat" w:hAnsi="Montserrat"/>
                <w:b/>
                <w:bCs/>
                <w:color w:val="021350"/>
                <w:sz w:val="22"/>
                <w:szCs w:val="22"/>
              </w:rPr>
              <w:t xml:space="preserve">Goals &amp; questions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One or two sentences describing what you want to accomplish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A rough timeline for your next tax, credit, or funding milestone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Any offers, letters, or quotes you have already received</w:t>
            </w:r>
          </w:p>
        </w:tc>
      </w:tr>
      <w:tr>
        <w:tc>
          <w:tcPr>
            <w:tcW w:type="dxa" w:w="8640"/>
            <w:tcBorders>
              <w:top w:val="single" w:color="DCDCE6" w:sz="1"/>
              <w:left w:val="single" w:color="DCDCE6" w:sz="1"/>
              <w:bottom w:val="single" w:color="DCDCE6" w:sz="1"/>
              <w:right w:val="single" w:color="DCDCE6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7067F4"/>
                <w:sz w:val="22"/>
                <w:szCs w:val="22"/>
              </w:rPr>
              <w:t xml:space="preserve">☐ </w:t>
            </w:r>
            <w:r>
              <w:rPr>
                <w:rFonts w:ascii="Arial" w:cs="Arial" w:eastAsia="Arial" w:hAnsi="Arial"/>
                <w:color w:val="021350"/>
                <w:sz w:val="21"/>
                <w:szCs w:val="21"/>
              </w:rPr>
              <w:t xml:space="preserve">Questions you want answered before you decide on next steps</w:t>
            </w:r>
          </w:p>
        </w:tc>
      </w:tr>
    </w:tbl>
    <w:p>
      <w:pPr>
        <w:spacing w:after="0" w:before="200"/>
      </w:pPr>
    </w:p>
    <w:p>
      <w:pPr>
        <w:shd w:fill="F4F4F8" w:val="clear"/>
        <w:spacing w:after="0" w:before="120"/>
      </w:pPr>
      <w:r>
        <w:rPr>
          <w:rFonts w:ascii="Arial" w:cs="Arial" w:eastAsia="Arial" w:hAnsi="Arial"/>
          <w:b/>
          <w:bCs/>
          <w:color w:val="021350"/>
          <w:sz w:val="21"/>
          <w:szCs w:val="21"/>
        </w:rPr>
        <w:t xml:space="preserve">Not sure you have everything?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Book the call anyway. We will tell you exactly what else to bring before any paid work begins.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7675AE"/>
        <w:sz w:val="18"/>
        <w:szCs w:val="18"/>
      </w:rPr>
      <w:t xml:space="preserve">Book a free 20-minute consultation at lucidmanagement.com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Montserrat" w:cs="Montserrat" w:eastAsia="Montserrat" w:hAnsi="Montserrat"/>
        <w:b/>
        <w:bCs/>
        <w:color w:val="021350"/>
        <w:sz w:val="18"/>
        <w:szCs w:val="18"/>
      </w:rPr>
      <w:t xml:space="preserve">Lucid Management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0"/>
      <w:outlineLvl w:val="0"/>
    </w:pPr>
    <w:rPr>
      <w:rFonts w:ascii="Montserrat" w:cs="Montserrat" w:eastAsia="Montserrat" w:hAnsi="Montserrat"/>
      <w:b/>
      <w:bCs/>
      <w:color w:val="021350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Montserrat" w:cs="Montserrat" w:eastAsia="Montserrat" w:hAnsi="Montserrat"/>
      <w:b/>
      <w:bCs/>
      <w:color w:val="02135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2026-08-17T16:12:29.289Z</dcterms:created>
  <dcterms:modified xsi:type="dcterms:W3CDTF">2026-08-17T16:12:29.289Z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